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3AFC" w:rsidRDefault="00063AFC" w:rsidP="00E540F4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</w:p>
    <w:p w:rsidR="00063AFC" w:rsidRDefault="00063AFC" w:rsidP="00063AFC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</w:p>
    <w:p w:rsidR="00832CA6" w:rsidRPr="00E540F4" w:rsidRDefault="00A15221" w:rsidP="00E540F4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PRACTICO DE INSTRUMENTAL I Y II</w:t>
      </w:r>
    </w:p>
    <w:p w:rsidR="00832CA6" w:rsidRDefault="00832CA6" w:rsidP="00832CA6">
      <w:pPr>
        <w:autoSpaceDE w:val="0"/>
        <w:autoSpaceDN w:val="0"/>
        <w:adjustRightInd w:val="0"/>
        <w:spacing w:after="0" w:line="240" w:lineRule="auto"/>
        <w:rPr>
          <w:rFonts w:ascii="TimesNewRomanPS-BoldMT" w:cs="TimesNewRomanPS-BoldMT"/>
          <w:b/>
          <w:bCs/>
          <w:sz w:val="24"/>
          <w:szCs w:val="24"/>
        </w:rPr>
      </w:pPr>
    </w:p>
    <w:p w:rsidR="00832CA6" w:rsidRPr="00E540F4" w:rsidRDefault="00832CA6" w:rsidP="00832CA6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i/>
          <w:sz w:val="24"/>
          <w:szCs w:val="24"/>
          <w:u w:val="single"/>
        </w:rPr>
      </w:pPr>
      <w:r w:rsidRPr="00E540F4">
        <w:rPr>
          <w:rFonts w:cstheme="minorHAnsi"/>
          <w:b/>
          <w:bCs/>
          <w:i/>
          <w:sz w:val="24"/>
          <w:szCs w:val="24"/>
          <w:u w:val="single"/>
        </w:rPr>
        <w:t>Objetivo del curso</w:t>
      </w:r>
    </w:p>
    <w:p w:rsidR="00832CA6" w:rsidRPr="00E540F4" w:rsidRDefault="00832CA6" w:rsidP="00832CA6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E540F4">
        <w:rPr>
          <w:rFonts w:cstheme="minorHAnsi"/>
          <w:sz w:val="24"/>
          <w:szCs w:val="24"/>
        </w:rPr>
        <w:t>El estudiante deberá aplicar los conoc</w:t>
      </w:r>
      <w:r w:rsidR="00A15221">
        <w:rPr>
          <w:rFonts w:cstheme="minorHAnsi"/>
          <w:sz w:val="24"/>
          <w:szCs w:val="24"/>
        </w:rPr>
        <w:t>imientos teóricos en su inicio en la actividad práctica de simulación.</w:t>
      </w:r>
    </w:p>
    <w:p w:rsidR="00832CA6" w:rsidRPr="00E540F4" w:rsidRDefault="00832CA6" w:rsidP="00832CA6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sz w:val="24"/>
          <w:szCs w:val="24"/>
        </w:rPr>
      </w:pPr>
    </w:p>
    <w:p w:rsidR="00832CA6" w:rsidRPr="00E540F4" w:rsidRDefault="00832CA6" w:rsidP="00832CA6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i/>
          <w:sz w:val="24"/>
          <w:szCs w:val="24"/>
          <w:u w:val="single"/>
        </w:rPr>
      </w:pPr>
      <w:r w:rsidRPr="00E540F4">
        <w:rPr>
          <w:rFonts w:cstheme="minorHAnsi"/>
          <w:b/>
          <w:bCs/>
          <w:i/>
          <w:sz w:val="24"/>
          <w:szCs w:val="24"/>
          <w:u w:val="single"/>
        </w:rPr>
        <w:t>M</w:t>
      </w:r>
      <w:r w:rsidR="00E540F4" w:rsidRPr="00E540F4">
        <w:rPr>
          <w:rFonts w:cstheme="minorHAnsi"/>
          <w:b/>
          <w:bCs/>
          <w:i/>
          <w:sz w:val="24"/>
          <w:szCs w:val="24"/>
          <w:u w:val="single"/>
        </w:rPr>
        <w:t>etodología</w:t>
      </w:r>
      <w:r w:rsidR="00E540F4">
        <w:rPr>
          <w:rFonts w:cstheme="minorHAnsi"/>
          <w:b/>
          <w:bCs/>
          <w:i/>
          <w:sz w:val="24"/>
          <w:szCs w:val="24"/>
          <w:u w:val="single"/>
        </w:rPr>
        <w:t>:</w:t>
      </w:r>
    </w:p>
    <w:p w:rsidR="00832CA6" w:rsidRPr="00E540F4" w:rsidRDefault="00832CA6" w:rsidP="00832CA6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E540F4">
        <w:rPr>
          <w:rFonts w:cstheme="minorHAnsi"/>
          <w:sz w:val="24"/>
          <w:szCs w:val="24"/>
        </w:rPr>
        <w:t xml:space="preserve">Unidad curricular semestral donde el estudiante </w:t>
      </w:r>
      <w:r w:rsidR="00A15221">
        <w:rPr>
          <w:rFonts w:cstheme="minorHAnsi"/>
          <w:sz w:val="24"/>
          <w:szCs w:val="24"/>
        </w:rPr>
        <w:t xml:space="preserve">aplicará toda su base teórica en prácticas de simulación </w:t>
      </w:r>
      <w:r w:rsidRPr="00E540F4">
        <w:rPr>
          <w:rFonts w:cstheme="minorHAnsi"/>
          <w:sz w:val="24"/>
          <w:szCs w:val="24"/>
        </w:rPr>
        <w:t>para las cuales fue y será capacitado en los cursos teóricos y prácticos.</w:t>
      </w:r>
    </w:p>
    <w:p w:rsidR="00A15221" w:rsidRDefault="00832CA6" w:rsidP="00832CA6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E540F4">
        <w:rPr>
          <w:rFonts w:cstheme="minorHAnsi"/>
          <w:sz w:val="24"/>
          <w:szCs w:val="24"/>
        </w:rPr>
        <w:t xml:space="preserve">Clases prácticas de </w:t>
      </w:r>
      <w:r w:rsidR="00A15221">
        <w:rPr>
          <w:rFonts w:cstheme="minorHAnsi"/>
          <w:sz w:val="24"/>
          <w:szCs w:val="24"/>
        </w:rPr>
        <w:t xml:space="preserve">dos a cuatro </w:t>
      </w:r>
      <w:r w:rsidR="008F3141">
        <w:rPr>
          <w:rFonts w:cstheme="minorHAnsi"/>
          <w:sz w:val="24"/>
          <w:szCs w:val="24"/>
        </w:rPr>
        <w:t>horas</w:t>
      </w:r>
      <w:r w:rsidR="00A15221">
        <w:rPr>
          <w:rFonts w:cstheme="minorHAnsi"/>
          <w:sz w:val="24"/>
          <w:szCs w:val="24"/>
        </w:rPr>
        <w:t xml:space="preserve"> semanales. </w:t>
      </w:r>
      <w:r w:rsidR="00620B12">
        <w:rPr>
          <w:rFonts w:cstheme="minorHAnsi"/>
          <w:sz w:val="24"/>
          <w:szCs w:val="24"/>
        </w:rPr>
        <w:t xml:space="preserve"> </w:t>
      </w:r>
    </w:p>
    <w:p w:rsidR="009520CF" w:rsidRDefault="00620B12" w:rsidP="00832CA6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Comenzando con clases de simulación </w:t>
      </w:r>
      <w:r w:rsidR="008F3141">
        <w:rPr>
          <w:rFonts w:cstheme="minorHAnsi"/>
          <w:sz w:val="24"/>
          <w:szCs w:val="24"/>
        </w:rPr>
        <w:t>y pasantía por Centro de Materiales</w:t>
      </w:r>
      <w:r>
        <w:rPr>
          <w:rFonts w:cstheme="minorHAnsi"/>
          <w:sz w:val="24"/>
          <w:szCs w:val="24"/>
        </w:rPr>
        <w:t>.</w:t>
      </w:r>
    </w:p>
    <w:p w:rsidR="009520CF" w:rsidRPr="00E540F4" w:rsidRDefault="00832CA6" w:rsidP="00832CA6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E540F4">
        <w:rPr>
          <w:rFonts w:cstheme="minorHAnsi"/>
          <w:sz w:val="24"/>
          <w:szCs w:val="24"/>
        </w:rPr>
        <w:t xml:space="preserve">Actividad teórica: se </w:t>
      </w:r>
      <w:r w:rsidR="002257F8">
        <w:rPr>
          <w:rFonts w:cstheme="minorHAnsi"/>
          <w:sz w:val="24"/>
          <w:szCs w:val="24"/>
        </w:rPr>
        <w:t>realizará a través de</w:t>
      </w:r>
      <w:r w:rsidR="009520CF">
        <w:rPr>
          <w:rFonts w:cstheme="minorHAnsi"/>
          <w:sz w:val="24"/>
          <w:szCs w:val="24"/>
        </w:rPr>
        <w:t xml:space="preserve"> la plataforma virtual EVA</w:t>
      </w:r>
      <w:r w:rsidRPr="00E540F4">
        <w:rPr>
          <w:rFonts w:cstheme="minorHAnsi"/>
          <w:sz w:val="24"/>
          <w:szCs w:val="24"/>
        </w:rPr>
        <w:t>.</w:t>
      </w:r>
    </w:p>
    <w:p w:rsidR="00A053C1" w:rsidRPr="00E540F4" w:rsidRDefault="00832CA6" w:rsidP="00832CA6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E540F4">
        <w:rPr>
          <w:rFonts w:cstheme="minorHAnsi"/>
          <w:sz w:val="24"/>
          <w:szCs w:val="24"/>
        </w:rPr>
        <w:t>Evaluación continua, asistenc</w:t>
      </w:r>
      <w:r w:rsidR="002257F8">
        <w:rPr>
          <w:rFonts w:cstheme="minorHAnsi"/>
          <w:sz w:val="24"/>
          <w:szCs w:val="24"/>
        </w:rPr>
        <w:t>ia a clases prácticas y entrega de informes de la actividad práctica</w:t>
      </w:r>
      <w:r w:rsidRPr="00E540F4">
        <w:rPr>
          <w:rFonts w:cstheme="minorHAnsi"/>
          <w:sz w:val="24"/>
          <w:szCs w:val="24"/>
        </w:rPr>
        <w:t>.</w:t>
      </w:r>
    </w:p>
    <w:p w:rsidR="00832CA6" w:rsidRPr="00E540F4" w:rsidRDefault="00832CA6" w:rsidP="00832CA6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sz w:val="24"/>
          <w:szCs w:val="24"/>
          <w:u w:val="single"/>
        </w:rPr>
      </w:pPr>
    </w:p>
    <w:p w:rsidR="00832CA6" w:rsidRPr="00E540F4" w:rsidRDefault="00832CA6" w:rsidP="00832CA6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i/>
          <w:sz w:val="24"/>
          <w:szCs w:val="24"/>
          <w:u w:val="single"/>
        </w:rPr>
      </w:pPr>
      <w:r w:rsidRPr="00E540F4">
        <w:rPr>
          <w:rFonts w:cstheme="minorHAnsi"/>
          <w:b/>
          <w:bCs/>
          <w:i/>
          <w:sz w:val="24"/>
          <w:szCs w:val="24"/>
          <w:u w:val="single"/>
        </w:rPr>
        <w:t>Asistencia:</w:t>
      </w:r>
    </w:p>
    <w:p w:rsidR="00832CA6" w:rsidRPr="00E540F4" w:rsidRDefault="00832CA6" w:rsidP="00832CA6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E540F4">
        <w:rPr>
          <w:rFonts w:cstheme="minorHAnsi"/>
          <w:sz w:val="24"/>
          <w:szCs w:val="24"/>
        </w:rPr>
        <w:t>Obligatori</w:t>
      </w:r>
      <w:r w:rsidR="00963FBD">
        <w:rPr>
          <w:rFonts w:cstheme="minorHAnsi"/>
          <w:sz w:val="24"/>
          <w:szCs w:val="24"/>
        </w:rPr>
        <w:t>a a clases prácticas.</w:t>
      </w:r>
    </w:p>
    <w:p w:rsidR="00832CA6" w:rsidRPr="00E540F4" w:rsidRDefault="00832CA6" w:rsidP="00832CA6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:rsidR="00832CA6" w:rsidRPr="00E540F4" w:rsidRDefault="00832CA6" w:rsidP="00832CA6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i/>
          <w:sz w:val="24"/>
          <w:szCs w:val="24"/>
          <w:u w:val="single"/>
        </w:rPr>
      </w:pPr>
      <w:r w:rsidRPr="00E540F4">
        <w:rPr>
          <w:rFonts w:cstheme="minorHAnsi"/>
          <w:b/>
          <w:bCs/>
          <w:i/>
          <w:sz w:val="24"/>
          <w:szCs w:val="24"/>
          <w:u w:val="single"/>
        </w:rPr>
        <w:t>Ganancia del curso:</w:t>
      </w:r>
    </w:p>
    <w:p w:rsidR="00832CA6" w:rsidRPr="00E540F4" w:rsidRDefault="00832CA6" w:rsidP="00832CA6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E540F4">
        <w:rPr>
          <w:rFonts w:cstheme="minorHAnsi"/>
          <w:sz w:val="24"/>
          <w:szCs w:val="24"/>
        </w:rPr>
        <w:t>Los cursos se ganan con:</w:t>
      </w:r>
    </w:p>
    <w:p w:rsidR="00832CA6" w:rsidRPr="00E540F4" w:rsidRDefault="00832CA6" w:rsidP="00832CA6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E540F4">
        <w:rPr>
          <w:rFonts w:cstheme="minorHAnsi"/>
          <w:sz w:val="24"/>
          <w:szCs w:val="24"/>
        </w:rPr>
        <w:t xml:space="preserve">-  aprobación de los parciales teóricos de más de 60% o más entre ambas pruebas. </w:t>
      </w:r>
      <w:r w:rsidR="00E540F4" w:rsidRPr="00E540F4">
        <w:rPr>
          <w:rFonts w:cstheme="minorHAnsi"/>
          <w:sz w:val="24"/>
          <w:szCs w:val="24"/>
        </w:rPr>
        <w:t>C</w:t>
      </w:r>
      <w:r w:rsidRPr="00E540F4">
        <w:rPr>
          <w:rFonts w:cstheme="minorHAnsi"/>
          <w:sz w:val="24"/>
          <w:szCs w:val="24"/>
        </w:rPr>
        <w:t>abe aclarar que ninguna de las pruebas parciales podrá</w:t>
      </w:r>
      <w:r w:rsidR="00E540F4" w:rsidRPr="00E540F4">
        <w:rPr>
          <w:rFonts w:cstheme="minorHAnsi"/>
          <w:sz w:val="24"/>
          <w:szCs w:val="24"/>
        </w:rPr>
        <w:t xml:space="preserve"> </w:t>
      </w:r>
      <w:r w:rsidRPr="00E540F4">
        <w:rPr>
          <w:rFonts w:cstheme="minorHAnsi"/>
          <w:sz w:val="24"/>
          <w:szCs w:val="24"/>
        </w:rPr>
        <w:t>aprobarse con menos del 50% del puntaje establecido.</w:t>
      </w:r>
    </w:p>
    <w:p w:rsidR="00832CA6" w:rsidRPr="00E540F4" w:rsidRDefault="00832CA6" w:rsidP="00832CA6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E540F4">
        <w:rPr>
          <w:rFonts w:cstheme="minorHAnsi"/>
          <w:sz w:val="24"/>
          <w:szCs w:val="24"/>
        </w:rPr>
        <w:t xml:space="preserve">- la evaluación continua, </w:t>
      </w:r>
      <w:r w:rsidR="008F3141">
        <w:rPr>
          <w:rFonts w:cstheme="minorHAnsi"/>
          <w:sz w:val="24"/>
          <w:szCs w:val="24"/>
        </w:rPr>
        <w:t xml:space="preserve">teniendo en cuenta la actividad práctica </w:t>
      </w:r>
      <w:r w:rsidRPr="00E540F4">
        <w:rPr>
          <w:rFonts w:cstheme="minorHAnsi"/>
          <w:sz w:val="24"/>
          <w:szCs w:val="24"/>
        </w:rPr>
        <w:t xml:space="preserve">y la asistencia (asistencia mínima del 80% de las clases) </w:t>
      </w:r>
    </w:p>
    <w:p w:rsidR="00E540F4" w:rsidRPr="00E540F4" w:rsidRDefault="00E540F4" w:rsidP="00832CA6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sz w:val="24"/>
          <w:szCs w:val="24"/>
          <w:u w:val="single"/>
        </w:rPr>
      </w:pPr>
    </w:p>
    <w:p w:rsidR="00832CA6" w:rsidRPr="00E540F4" w:rsidRDefault="00832CA6" w:rsidP="00832CA6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sz w:val="24"/>
          <w:szCs w:val="24"/>
          <w:u w:val="single"/>
        </w:rPr>
      </w:pPr>
      <w:r w:rsidRPr="00E540F4">
        <w:rPr>
          <w:rFonts w:cstheme="minorHAnsi"/>
          <w:b/>
          <w:bCs/>
          <w:i/>
          <w:sz w:val="24"/>
          <w:szCs w:val="24"/>
          <w:u w:val="single"/>
        </w:rPr>
        <w:t>Aprobación de la unidad curricular:</w:t>
      </w:r>
    </w:p>
    <w:p w:rsidR="00832CA6" w:rsidRPr="00E540F4" w:rsidRDefault="00832CA6" w:rsidP="00832CA6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E540F4">
        <w:rPr>
          <w:rFonts w:cstheme="minorHAnsi"/>
          <w:sz w:val="24"/>
          <w:szCs w:val="24"/>
        </w:rPr>
        <w:t>Con el curso aprobado el estudiante gana el derecho de rendi</w:t>
      </w:r>
      <w:r w:rsidR="00E540F4" w:rsidRPr="00E540F4">
        <w:rPr>
          <w:rFonts w:cstheme="minorHAnsi"/>
          <w:sz w:val="24"/>
          <w:szCs w:val="24"/>
        </w:rPr>
        <w:t xml:space="preserve">r el examen final el cual es un </w:t>
      </w:r>
      <w:r w:rsidRPr="00E540F4">
        <w:rPr>
          <w:rFonts w:cstheme="minorHAnsi"/>
          <w:sz w:val="24"/>
          <w:szCs w:val="24"/>
        </w:rPr>
        <w:t>examen de evaluación teórico práctico de los temas dictados.</w:t>
      </w:r>
    </w:p>
    <w:p w:rsidR="00832CA6" w:rsidRPr="00E540F4" w:rsidRDefault="00832CA6" w:rsidP="00832CA6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E540F4">
        <w:rPr>
          <w:rFonts w:cstheme="minorHAnsi"/>
          <w:sz w:val="24"/>
          <w:szCs w:val="24"/>
        </w:rPr>
        <w:t>Dicha instancia consta de dos etapas, una evaluación oral</w:t>
      </w:r>
      <w:r w:rsidR="002257F8">
        <w:rPr>
          <w:rFonts w:cstheme="minorHAnsi"/>
          <w:sz w:val="24"/>
          <w:szCs w:val="24"/>
        </w:rPr>
        <w:t xml:space="preserve"> </w:t>
      </w:r>
      <w:r w:rsidRPr="00E540F4">
        <w:rPr>
          <w:rFonts w:cstheme="minorHAnsi"/>
          <w:sz w:val="24"/>
          <w:szCs w:val="24"/>
        </w:rPr>
        <w:t xml:space="preserve">meramente teórica y una instancia práctica </w:t>
      </w:r>
      <w:r w:rsidR="008F3141">
        <w:rPr>
          <w:rFonts w:cstheme="minorHAnsi"/>
          <w:sz w:val="24"/>
          <w:szCs w:val="24"/>
        </w:rPr>
        <w:t>de simulación</w:t>
      </w:r>
      <w:r w:rsidRPr="00E540F4">
        <w:rPr>
          <w:rFonts w:cstheme="minorHAnsi"/>
          <w:sz w:val="24"/>
          <w:szCs w:val="24"/>
        </w:rPr>
        <w:t>.-</w:t>
      </w:r>
    </w:p>
    <w:p w:rsidR="00E540F4" w:rsidRPr="00E540F4" w:rsidRDefault="00E540F4" w:rsidP="00832CA6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:rsidR="00832CA6" w:rsidRPr="00E540F4" w:rsidRDefault="00832CA6" w:rsidP="00832CA6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  <w:u w:val="single"/>
        </w:rPr>
      </w:pPr>
      <w:r w:rsidRPr="00E540F4">
        <w:rPr>
          <w:rFonts w:cstheme="minorHAnsi"/>
          <w:b/>
          <w:bCs/>
          <w:sz w:val="24"/>
          <w:szCs w:val="24"/>
          <w:u w:val="single"/>
        </w:rPr>
        <w:t>PREVIATURAS:</w:t>
      </w:r>
    </w:p>
    <w:p w:rsidR="00832CA6" w:rsidRPr="00E540F4" w:rsidRDefault="00832CA6" w:rsidP="00832CA6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E540F4">
        <w:rPr>
          <w:rFonts w:cstheme="minorHAnsi"/>
          <w:sz w:val="24"/>
          <w:szCs w:val="24"/>
        </w:rPr>
        <w:t>Según reglamento vigente</w:t>
      </w:r>
    </w:p>
    <w:p w:rsidR="00E540F4" w:rsidRPr="00E540F4" w:rsidRDefault="00E540F4" w:rsidP="00832CA6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:rsidR="00E540F4" w:rsidRPr="00E540F4" w:rsidRDefault="00E540F4" w:rsidP="00832CA6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:rsidR="00E540F4" w:rsidRDefault="00E540F4" w:rsidP="00832CA6">
      <w:pPr>
        <w:autoSpaceDE w:val="0"/>
        <w:autoSpaceDN w:val="0"/>
        <w:adjustRightInd w:val="0"/>
        <w:spacing w:after="0" w:line="240" w:lineRule="auto"/>
        <w:rPr>
          <w:rFonts w:ascii="TimesNewRomanPSMT" w:cs="TimesNewRomanPSMT"/>
          <w:sz w:val="24"/>
          <w:szCs w:val="24"/>
        </w:rPr>
      </w:pPr>
    </w:p>
    <w:p w:rsidR="00E540F4" w:rsidRDefault="00E540F4" w:rsidP="00832CA6">
      <w:pPr>
        <w:autoSpaceDE w:val="0"/>
        <w:autoSpaceDN w:val="0"/>
        <w:adjustRightInd w:val="0"/>
        <w:spacing w:after="0" w:line="240" w:lineRule="auto"/>
        <w:rPr>
          <w:rFonts w:ascii="TimesNewRomanPSMT" w:cs="TimesNewRomanPSMT"/>
          <w:sz w:val="24"/>
          <w:szCs w:val="24"/>
        </w:rPr>
      </w:pPr>
    </w:p>
    <w:p w:rsidR="002257F8" w:rsidRDefault="002257F8" w:rsidP="00832CA6">
      <w:pPr>
        <w:autoSpaceDE w:val="0"/>
        <w:autoSpaceDN w:val="0"/>
        <w:adjustRightInd w:val="0"/>
        <w:spacing w:after="0" w:line="240" w:lineRule="auto"/>
        <w:rPr>
          <w:rFonts w:ascii="TimesNewRomanPSMT" w:cs="TimesNewRomanPSMT"/>
          <w:sz w:val="24"/>
          <w:szCs w:val="24"/>
        </w:rPr>
      </w:pPr>
    </w:p>
    <w:p w:rsidR="008F3141" w:rsidRDefault="008F3141" w:rsidP="00832CA6">
      <w:pPr>
        <w:autoSpaceDE w:val="0"/>
        <w:autoSpaceDN w:val="0"/>
        <w:adjustRightInd w:val="0"/>
        <w:spacing w:after="0" w:line="240" w:lineRule="auto"/>
        <w:rPr>
          <w:rFonts w:ascii="TimesNewRomanPSMT" w:cs="TimesNewRomanPSMT"/>
          <w:sz w:val="24"/>
          <w:szCs w:val="24"/>
        </w:rPr>
      </w:pPr>
    </w:p>
    <w:p w:rsidR="002257F8" w:rsidRDefault="002257F8" w:rsidP="00832CA6">
      <w:pPr>
        <w:autoSpaceDE w:val="0"/>
        <w:autoSpaceDN w:val="0"/>
        <w:adjustRightInd w:val="0"/>
        <w:spacing w:after="0" w:line="240" w:lineRule="auto"/>
        <w:rPr>
          <w:rFonts w:ascii="TimesNewRomanPSMT" w:cs="TimesNewRomanPSMT"/>
          <w:sz w:val="24"/>
          <w:szCs w:val="24"/>
        </w:rPr>
      </w:pPr>
    </w:p>
    <w:p w:rsidR="00E540F4" w:rsidRDefault="00E540F4" w:rsidP="00832CA6">
      <w:pPr>
        <w:autoSpaceDE w:val="0"/>
        <w:autoSpaceDN w:val="0"/>
        <w:adjustRightInd w:val="0"/>
        <w:spacing w:after="0" w:line="240" w:lineRule="auto"/>
        <w:rPr>
          <w:rFonts w:ascii="TimesNewRomanPSMT" w:cs="TimesNewRomanPSMT"/>
          <w:sz w:val="24"/>
          <w:szCs w:val="24"/>
        </w:rPr>
      </w:pPr>
    </w:p>
    <w:p w:rsidR="008F3141" w:rsidRDefault="008F3141" w:rsidP="00832CA6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i/>
          <w:sz w:val="24"/>
          <w:szCs w:val="24"/>
          <w:u w:val="single"/>
        </w:rPr>
      </w:pPr>
    </w:p>
    <w:p w:rsidR="008F3141" w:rsidRDefault="008F3141" w:rsidP="00832CA6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i/>
          <w:sz w:val="24"/>
          <w:szCs w:val="24"/>
          <w:u w:val="single"/>
        </w:rPr>
      </w:pPr>
    </w:p>
    <w:p w:rsidR="008F3141" w:rsidRDefault="008F3141" w:rsidP="00832CA6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i/>
          <w:sz w:val="24"/>
          <w:szCs w:val="24"/>
          <w:u w:val="single"/>
        </w:rPr>
      </w:pPr>
    </w:p>
    <w:p w:rsidR="00E540F4" w:rsidRDefault="00963FBD" w:rsidP="00832CA6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i/>
          <w:sz w:val="24"/>
          <w:szCs w:val="24"/>
          <w:u w:val="single"/>
        </w:rPr>
      </w:pPr>
      <w:r w:rsidRPr="00963FBD">
        <w:rPr>
          <w:rFonts w:cstheme="minorHAnsi"/>
          <w:b/>
          <w:bCs/>
          <w:i/>
          <w:sz w:val="24"/>
          <w:szCs w:val="24"/>
          <w:u w:val="single"/>
        </w:rPr>
        <w:t>TEMARIO</w:t>
      </w:r>
    </w:p>
    <w:p w:rsidR="00A15221" w:rsidRDefault="00A15221" w:rsidP="00832CA6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i/>
          <w:sz w:val="24"/>
          <w:szCs w:val="24"/>
          <w:u w:val="single"/>
        </w:rPr>
      </w:pPr>
    </w:p>
    <w:p w:rsidR="00A15221" w:rsidRDefault="00A15221" w:rsidP="00A15221">
      <w:pPr>
        <w:pStyle w:val="Prrafodelista"/>
        <w:numPr>
          <w:ilvl w:val="0"/>
          <w:numId w:val="15"/>
        </w:numPr>
      </w:pPr>
      <w:r>
        <w:t xml:space="preserve">Repaso de insumos e instrumental quirúrgico de uso más frecuente. </w:t>
      </w:r>
    </w:p>
    <w:p w:rsidR="00A15221" w:rsidRDefault="00A15221" w:rsidP="00A15221">
      <w:pPr>
        <w:pStyle w:val="Prrafodelista"/>
        <w:numPr>
          <w:ilvl w:val="0"/>
          <w:numId w:val="15"/>
        </w:numPr>
      </w:pPr>
      <w:r>
        <w:t>Medicación a utilizar por el IQ, cuidados.</w:t>
      </w:r>
    </w:p>
    <w:p w:rsidR="00A15221" w:rsidRDefault="00A15221" w:rsidP="00A15221">
      <w:pPr>
        <w:pStyle w:val="Prrafodelista"/>
        <w:numPr>
          <w:ilvl w:val="0"/>
          <w:numId w:val="15"/>
        </w:numPr>
      </w:pPr>
      <w:r>
        <w:t>Hernias y eventraciones</w:t>
      </w:r>
    </w:p>
    <w:p w:rsidR="00A15221" w:rsidRDefault="00A15221" w:rsidP="00A15221">
      <w:pPr>
        <w:pStyle w:val="Prrafodelista"/>
        <w:numPr>
          <w:ilvl w:val="0"/>
          <w:numId w:val="15"/>
        </w:numPr>
      </w:pPr>
      <w:r>
        <w:t>Gastrostomías</w:t>
      </w:r>
    </w:p>
    <w:p w:rsidR="00A15221" w:rsidRDefault="00A15221" w:rsidP="00A15221">
      <w:pPr>
        <w:pStyle w:val="Prrafodelista"/>
        <w:numPr>
          <w:ilvl w:val="0"/>
          <w:numId w:val="15"/>
        </w:numPr>
      </w:pPr>
      <w:r>
        <w:t>Safenectomías</w:t>
      </w:r>
    </w:p>
    <w:p w:rsidR="00A15221" w:rsidRDefault="00A15221" w:rsidP="00A15221">
      <w:pPr>
        <w:pStyle w:val="Prrafodelista"/>
        <w:numPr>
          <w:ilvl w:val="0"/>
          <w:numId w:val="15"/>
        </w:numPr>
      </w:pPr>
      <w:r>
        <w:t>Traqueotomías</w:t>
      </w:r>
    </w:p>
    <w:p w:rsidR="00A15221" w:rsidRDefault="00A15221" w:rsidP="00A15221">
      <w:pPr>
        <w:pStyle w:val="Prrafodelista"/>
        <w:numPr>
          <w:ilvl w:val="0"/>
          <w:numId w:val="15"/>
        </w:numPr>
      </w:pPr>
      <w:r>
        <w:t xml:space="preserve"> Introducción a la cirugía plástica. Injertos de piel, blefaroplastia, STC, etc.</w:t>
      </w:r>
    </w:p>
    <w:p w:rsidR="00A15221" w:rsidRDefault="00A15221" w:rsidP="00A15221">
      <w:pPr>
        <w:pStyle w:val="Prrafodelista"/>
        <w:numPr>
          <w:ilvl w:val="0"/>
          <w:numId w:val="15"/>
        </w:numPr>
      </w:pPr>
      <w:r>
        <w:t>Drenajes pleurales</w:t>
      </w:r>
    </w:p>
    <w:p w:rsidR="00A15221" w:rsidRDefault="00A15221" w:rsidP="00A15221">
      <w:pPr>
        <w:pStyle w:val="Prrafodelista"/>
        <w:numPr>
          <w:ilvl w:val="0"/>
          <w:numId w:val="15"/>
        </w:numPr>
      </w:pPr>
      <w:r>
        <w:t xml:space="preserve">Amputaciones de miembros. </w:t>
      </w:r>
    </w:p>
    <w:p w:rsidR="00A15221" w:rsidRDefault="00A15221" w:rsidP="00A15221">
      <w:pPr>
        <w:pStyle w:val="Prrafodelista"/>
        <w:numPr>
          <w:ilvl w:val="0"/>
          <w:numId w:val="15"/>
        </w:numPr>
      </w:pPr>
      <w:r>
        <w:t xml:space="preserve">Cirugías urológicas menores (hidrocele, varicocele, postectomía, criptorquidia, cistotomías, nefrostomías, vasectomía) </w:t>
      </w:r>
    </w:p>
    <w:p w:rsidR="00A15221" w:rsidRDefault="00A15221" w:rsidP="00A15221">
      <w:pPr>
        <w:pStyle w:val="Prrafodelista"/>
        <w:numPr>
          <w:ilvl w:val="0"/>
          <w:numId w:val="15"/>
        </w:numPr>
      </w:pPr>
      <w:r>
        <w:t>Cirugías anales (patología ano‐rectal benigna).</w:t>
      </w:r>
    </w:p>
    <w:p w:rsidR="00A15221" w:rsidRDefault="00A15221" w:rsidP="00A15221">
      <w:pPr>
        <w:pStyle w:val="Prrafodelista"/>
        <w:numPr>
          <w:ilvl w:val="0"/>
          <w:numId w:val="15"/>
        </w:numPr>
      </w:pPr>
      <w:r>
        <w:t>Introducción a la laparoscopia</w:t>
      </w:r>
    </w:p>
    <w:p w:rsidR="00A15221" w:rsidRDefault="00A15221" w:rsidP="00A15221">
      <w:pPr>
        <w:pStyle w:val="Prrafodelista"/>
        <w:numPr>
          <w:ilvl w:val="0"/>
          <w:numId w:val="15"/>
        </w:numPr>
      </w:pPr>
      <w:r>
        <w:t>Apendicectomía convencional y LPSC</w:t>
      </w:r>
    </w:p>
    <w:p w:rsidR="00A15221" w:rsidRDefault="00A15221" w:rsidP="00832CA6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i/>
          <w:sz w:val="24"/>
          <w:szCs w:val="24"/>
          <w:u w:val="single"/>
        </w:rPr>
      </w:pPr>
    </w:p>
    <w:sectPr w:rsidR="00A15221" w:rsidSect="00A053C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64F10" w:rsidRDefault="00C64F10" w:rsidP="00063AFC">
      <w:pPr>
        <w:spacing w:after="0" w:line="240" w:lineRule="auto"/>
      </w:pPr>
      <w:r>
        <w:separator/>
      </w:r>
    </w:p>
  </w:endnote>
  <w:endnote w:type="continuationSeparator" w:id="1">
    <w:p w:rsidR="00C64F10" w:rsidRDefault="00C64F10" w:rsidP="00063A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-BoldMT">
    <w:altName w:val="Times New Roman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TimesNewRomanPSMT">
    <w:altName w:val="Times New Roman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64F10" w:rsidRDefault="00C64F10" w:rsidP="00063AFC">
      <w:pPr>
        <w:spacing w:after="0" w:line="240" w:lineRule="auto"/>
      </w:pPr>
      <w:r>
        <w:separator/>
      </w:r>
    </w:p>
  </w:footnote>
  <w:footnote w:type="continuationSeparator" w:id="1">
    <w:p w:rsidR="00C64F10" w:rsidRDefault="00C64F10" w:rsidP="00063A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3AFC" w:rsidRDefault="00063AFC">
    <w:pPr>
      <w:pStyle w:val="Encabezado"/>
    </w:pPr>
    <w:r>
      <w:rPr>
        <w:noProof/>
        <w:lang w:eastAsia="es-ES"/>
      </w:rPr>
      <w:drawing>
        <wp:inline distT="0" distB="0" distL="0" distR="0">
          <wp:extent cx="5400040" cy="922143"/>
          <wp:effectExtent l="1905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92214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1E5F"/>
    <w:multiLevelType w:val="hybridMultilevel"/>
    <w:tmpl w:val="CD20D1D6"/>
    <w:lvl w:ilvl="0" w:tplc="A058D56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0A4517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B244FD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D24B9C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41A100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724CB7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7AC440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E920C4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1AEAE5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9552C1"/>
    <w:multiLevelType w:val="hybridMultilevel"/>
    <w:tmpl w:val="EEF02BF8"/>
    <w:lvl w:ilvl="0" w:tplc="4FFAC0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DB4C52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BBE95D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B78B49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AC2F98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A00C54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0B4942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D62BD7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BAA8B4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D215238"/>
    <w:multiLevelType w:val="hybridMultilevel"/>
    <w:tmpl w:val="0F4E78C4"/>
    <w:lvl w:ilvl="0" w:tplc="70060F14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0C2354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7D4AA3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A140C4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CDE880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97E8E1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C9C809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13CEC0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2A608C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D373983"/>
    <w:multiLevelType w:val="hybridMultilevel"/>
    <w:tmpl w:val="089469B8"/>
    <w:lvl w:ilvl="0" w:tplc="341C9978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D4ACBF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7BE04A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D4E0FF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8F0D4C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3FE480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948599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256FBB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CA1BB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9994227"/>
    <w:multiLevelType w:val="hybridMultilevel"/>
    <w:tmpl w:val="3C46DC1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63B31E9"/>
    <w:multiLevelType w:val="hybridMultilevel"/>
    <w:tmpl w:val="FE18936E"/>
    <w:lvl w:ilvl="0" w:tplc="7DDA9652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E1AF87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FA8CD3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EA6E23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ACE9A6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BD874C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A026B1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7C64DD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F7C60C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C6D632D"/>
    <w:multiLevelType w:val="hybridMultilevel"/>
    <w:tmpl w:val="E1CA87C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D8078A8"/>
    <w:multiLevelType w:val="hybridMultilevel"/>
    <w:tmpl w:val="1A8E1B4A"/>
    <w:lvl w:ilvl="0" w:tplc="2E7CC77A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60C386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712B25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0860AB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0C2728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96A916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1D2D53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E16A8F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582C80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A0D613A"/>
    <w:multiLevelType w:val="hybridMultilevel"/>
    <w:tmpl w:val="7A70C18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BB27BD2"/>
    <w:multiLevelType w:val="hybridMultilevel"/>
    <w:tmpl w:val="D80E366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6E76906"/>
    <w:multiLevelType w:val="hybridMultilevel"/>
    <w:tmpl w:val="B096E45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B696577"/>
    <w:multiLevelType w:val="hybridMultilevel"/>
    <w:tmpl w:val="F15CF1D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48D292B"/>
    <w:multiLevelType w:val="hybridMultilevel"/>
    <w:tmpl w:val="037E35E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A270FC0"/>
    <w:multiLevelType w:val="hybridMultilevel"/>
    <w:tmpl w:val="CC2C6A8A"/>
    <w:lvl w:ilvl="0" w:tplc="CCF684C4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F74CCE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ED040C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202507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A5C002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7EE9EE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03E5DB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A408D1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BAA0CB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A781C50"/>
    <w:multiLevelType w:val="hybridMultilevel"/>
    <w:tmpl w:val="CEF4FF16"/>
    <w:lvl w:ilvl="0" w:tplc="9578BCA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6CC480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AE6C42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2BA11E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E78636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16ECBC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EB437F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292065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26A2B6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12"/>
  </w:num>
  <w:num w:numId="3">
    <w:abstractNumId w:val="8"/>
  </w:num>
  <w:num w:numId="4">
    <w:abstractNumId w:val="9"/>
  </w:num>
  <w:num w:numId="5">
    <w:abstractNumId w:val="0"/>
  </w:num>
  <w:num w:numId="6">
    <w:abstractNumId w:val="7"/>
  </w:num>
  <w:num w:numId="7">
    <w:abstractNumId w:val="2"/>
  </w:num>
  <w:num w:numId="8">
    <w:abstractNumId w:val="3"/>
  </w:num>
  <w:num w:numId="9">
    <w:abstractNumId w:val="13"/>
  </w:num>
  <w:num w:numId="10">
    <w:abstractNumId w:val="1"/>
  </w:num>
  <w:num w:numId="11">
    <w:abstractNumId w:val="5"/>
  </w:num>
  <w:num w:numId="12">
    <w:abstractNumId w:val="14"/>
  </w:num>
  <w:num w:numId="13">
    <w:abstractNumId w:val="4"/>
  </w:num>
  <w:num w:numId="14">
    <w:abstractNumId w:val="10"/>
  </w:num>
  <w:num w:numId="15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32CA6"/>
    <w:rsid w:val="000145D9"/>
    <w:rsid w:val="00063AFC"/>
    <w:rsid w:val="00074642"/>
    <w:rsid w:val="001035D6"/>
    <w:rsid w:val="0019282D"/>
    <w:rsid w:val="001C1CE1"/>
    <w:rsid w:val="002257F8"/>
    <w:rsid w:val="00365784"/>
    <w:rsid w:val="0036683A"/>
    <w:rsid w:val="005438FE"/>
    <w:rsid w:val="00590B75"/>
    <w:rsid w:val="00620B12"/>
    <w:rsid w:val="00721662"/>
    <w:rsid w:val="00802CB2"/>
    <w:rsid w:val="00832CA6"/>
    <w:rsid w:val="0088431F"/>
    <w:rsid w:val="008F3141"/>
    <w:rsid w:val="00922EBF"/>
    <w:rsid w:val="009249AA"/>
    <w:rsid w:val="009520CF"/>
    <w:rsid w:val="00963FBD"/>
    <w:rsid w:val="00A053C1"/>
    <w:rsid w:val="00A15221"/>
    <w:rsid w:val="00B00BC5"/>
    <w:rsid w:val="00B543E3"/>
    <w:rsid w:val="00C64F10"/>
    <w:rsid w:val="00E212A9"/>
    <w:rsid w:val="00E540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53C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963FBD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semiHidden/>
    <w:unhideWhenUsed/>
    <w:rsid w:val="00063AF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063AFC"/>
  </w:style>
  <w:style w:type="paragraph" w:styleId="Piedepgina">
    <w:name w:val="footer"/>
    <w:basedOn w:val="Normal"/>
    <w:link w:val="PiedepginaCar"/>
    <w:uiPriority w:val="99"/>
    <w:semiHidden/>
    <w:unhideWhenUsed/>
    <w:rsid w:val="00063AF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063AFC"/>
  </w:style>
  <w:style w:type="paragraph" w:styleId="Textodeglobo">
    <w:name w:val="Balloon Text"/>
    <w:basedOn w:val="Normal"/>
    <w:link w:val="TextodegloboCar"/>
    <w:uiPriority w:val="99"/>
    <w:semiHidden/>
    <w:unhideWhenUsed/>
    <w:rsid w:val="00063A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63AFC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88431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195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015717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698328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645181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592980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410227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535015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900126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982489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136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620088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145488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001255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930498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321087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596749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217226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689746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882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06034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04357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256774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137387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643523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432490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530390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391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242805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424140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96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815624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149389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541167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411268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168509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096945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983346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793787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27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476334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582756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781678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182773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641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116414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468677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168967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538688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651776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624945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088183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54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6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495485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835454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684187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360079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07536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869204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876523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031179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301</Words>
  <Characters>1661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1959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Mirta Gonzalez Severo</dc:creator>
  <cp:lastModifiedBy>Mirta Gonzalez Severo</cp:lastModifiedBy>
  <cp:revision>2</cp:revision>
  <dcterms:created xsi:type="dcterms:W3CDTF">2024-03-11T01:29:00Z</dcterms:created>
  <dcterms:modified xsi:type="dcterms:W3CDTF">2024-03-11T01:29:00Z</dcterms:modified>
</cp:coreProperties>
</file>